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материалы, посвященные поведению республиканской информационно-образовательной акции </w:t>
      </w:r>
    </w:p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«Всемирный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</w:p>
    <w:p w:rsidR="00253DE6" w:rsidRDefault="00253DE6" w:rsidP="00253D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Ежегодно по инициативе Международного союза по борьбе с раком (UICC) в третий четверг ноября проводится День </w:t>
      </w:r>
      <w:proofErr w:type="spellStart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некурения</w:t>
      </w:r>
      <w:proofErr w:type="spellEnd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целью призвать всех курящих отказаться от этой пагубной привычки, чтобы снизить риск развития раковых заболеваний.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Табакокурение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вид химической зависимости, связанной с вдыханием табачного дыма.</w:t>
      </w:r>
    </w:p>
    <w:p w:rsidR="00CA53FD" w:rsidRPr="00CA53FD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BC611B" wp14:editId="12E641BF">
            <wp:simplePos x="0" y="0"/>
            <wp:positionH relativeFrom="column">
              <wp:posOffset>-70485</wp:posOffset>
            </wp:positionH>
            <wp:positionV relativeFrom="paragraph">
              <wp:posOffset>254635</wp:posOffset>
            </wp:positionV>
            <wp:extent cx="29591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15" y="21551"/>
                <wp:lineTo x="21415" y="0"/>
                <wp:lineTo x="0" y="0"/>
              </wp:wrapPolygon>
            </wp:wrapTight>
            <wp:docPr id="1" name="Рисунок 1" descr="http://tcson.by/wp-content/uploads/2018/11/ACFrOgA9iHpVpiibbWaEQIPb1q_QX3GtI5juFSSkaMMxr3xwfullnwGGEUSL7_h8ZKA8suVqZp9_zgesUOP0FwkxN4oWP6MOLEYu93oUZM-SaSI28k0t31sgGVJR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son.by/wp-content/uploads/2018/11/ACFrOgA9iHpVpiibbWaEQIPb1q_QX3GtI5juFSSkaMMxr3xwfullnwGGEUSL7_h8ZKA8suVqZp9_zgesUOP0FwkxN4oWP6MOLEYu93oUZM-SaSI28k0t31sgGVJR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 курения состоит в том, что через подожжённый и медленно тлеющий табак (в трубке, папиросе, сигарете) всасывается воздух, и продукты горения вместе с ним поступают в лёгкие. Органы дыхания принимают на себя самый первый удар от табачных ядов. Курение в течение одной минуты равносильно вдыханию выхлопных газов на протяжении четырёх минут.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никотиновой зависимости – это комбинация поступления в кровь наркотика никотина и генетической особенности конкретного человека. Причём не имеет никакого значения, каким образом никотин попал в мозг. Есть несколько вариантов того, как можно употреблять никотин, стать зависимым от него и поддерживать эту зависимость: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курение (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smoking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все обычные сигареты и кальян;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парение (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vaping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все электронные сигареты всех поколений;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тление (IQOS);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жевание – никотиновые жвачки,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насвай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интраназально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назальный спрей или нюхательный табак;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сосание – никотиновые леденцы;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аппликация на кожу –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трансдермальные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никотиновые пластыри.</w:t>
      </w:r>
    </w:p>
    <w:p w:rsidR="007E58F3" w:rsidRPr="007E58F3" w:rsidRDefault="007E58F3" w:rsidP="007E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табак является самым распространенным и доказанным канцерогеном для человека. Табачный дым содержит более 4 </w:t>
      </w: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тысяч химических соединений, из которых 43 являются известными канцерогенами.</w:t>
      </w:r>
    </w:p>
    <w:p w:rsidR="007E58F3" w:rsidRDefault="007E58F3" w:rsidP="007E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 курение является причиной около 40% общей смертности населения и основной причиной преждевременной смерти, которую можно избежать.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горения табака повреждают практически все системы и органы в нашем организме. Влияние курения на организм приводит к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 состояниям: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работы лёгких и бронхов: хроническая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обструктивная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болезнь легких</w:t>
      </w:r>
      <w:hyperlink r:id="rId6" w:tgtFrame="_blank" w:history="1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эмфизема, склероз лёгкого, бронхит, </w:t>
      </w:r>
      <w:hyperlink r:id="rId7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бронхиальная астма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хрипы в лёгких, хронический кашель, увеличение риска развития </w:t>
      </w:r>
      <w:hyperlink r:id="rId8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пневмонии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фертильности (плодовитости) и потенции у мужчин и женщин;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незаживающие раны и гниение частей тела;</w:t>
      </w:r>
    </w:p>
    <w:p w:rsidR="00CA53FD" w:rsidRPr="00CA53FD" w:rsidRDefault="00DC4A36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tgtFrame="_blank" w:history="1">
        <w:r w:rsidR="00CA53FD"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остеопороз</w:t>
        </w:r>
      </w:hyperlink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, увеличение риска перелома костей;</w:t>
      </w:r>
    </w:p>
    <w:p w:rsidR="00CA53FD" w:rsidRPr="00CA53FD" w:rsidRDefault="00DC4A36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tgtFrame="_blank" w:history="1">
        <w:r w:rsidR="00CA53FD"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периодонтит</w:t>
        </w:r>
      </w:hyperlink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потеря всех зубов, повреждение дёсен;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потеря зрения в связи с развитием </w:t>
      </w:r>
      <w:hyperlink r:id="rId11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катаракты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отслойкой сетчатки;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язва желудка и </w:t>
      </w:r>
      <w:hyperlink r:id="rId12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двенадцатиперстной кишки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заболевания сердечно-сосудистой системы – заполнение сосудов холестерином, развитие аневризмы аорты, ишемической болезни сердца, инфаркта миокарда, инсульта.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особом месте среди болезней, связанных с курением, находятся злокачественные новообразования. В настоящее время доказана связь табакокурения с 18 формами рака у человека. В первую очередь это рак легкого, пищевода, полости рта и глотки, гортани. С потреблением табака связано большое число случаев рака мочевого пузыря и поджелудочной железы и меньшее - рака почки, желудка, молочной железы, шейки матки, носовой полости и др.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ведущие онкологи мира сделали вывод, что борьба с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курением и полный отказ от табака обеспечит снижение заболеваемости раком легкого не менее чем на 30 %.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бронхолегочной системы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Вероятность возникновения злокачественной опухоли легких зависит от возраста начала курения, стажа и количества выкуриваемых сигарет: чем больше сигарет выкуривается за день, чем больше стаж курения и чем моложе возраст начала курения, тем выше риск заболевания. Установлено, что у выкуривающих в день больше 1 пачки сигарет риск заболевания раком легкого выше, чем у некурящих, в 15–25 раз, а у злостных курильщиков, выкуривающих 2 и более пачек сигарет в день, выше в 60 раз.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Наиболее высокая вероятность заболеть раком легкого отмечается у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курильщиков после 20-летнего стажа курения. Для мужчин, начавших курить в возрасте до 15 лет, риск умереть от рака легкого в 3,4 раза выше по сравнению с теми, кто начал курить в возрасте старше 25 лет. Для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 этот риск выше в 2,4 раза.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полости рта и глотки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 развития рака полости рта и глотки у курящих выше в 2–3 раза в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сравнении с некурящими. А у тех, кто выкуривает больше 1 пачки сигарет в день, риск онкологических заболеваний этих органов выше в 10 раз.</w:t>
      </w:r>
    </w:p>
    <w:p w:rsid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Заболеваемость раком полости рта за последние 10 лет возросла практически вдвое: если в 2011 году выявлялось около 100 случаев рака полости рта, то в 2020 – около 200 случаев, из них 92% приходится на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мужчин.</w:t>
      </w:r>
    </w:p>
    <w:p w:rsidR="007E58F3" w:rsidRPr="00CA53FD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пищевода</w:t>
      </w:r>
    </w:p>
    <w:p w:rsid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сравнению с некурящими риск возникновения рака пищевода у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курящих в 5 раз выше. 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Смертность от раковых заболеваний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Пассивное курение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сожалению, далеко не все понимают, что табачный дым опасен не только для курильщика, но и для тех, кто находится рядом с ним. Значительная часть населения подвержена пассивному курению. Ученые подсчитали, что пребывание в накуренном помещении в течение рабочего дня подвергает некурящего к такому же риску заболеваний, как человека, выкурившего по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сигарет в день. 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промните, что основной мерой профилактики вредного влияния курения на организм человека является полный отказ от курения и избегание длительного нахождения рядом с курящими.</w:t>
      </w:r>
    </w:p>
    <w:p w:rsidR="00CA53FD" w:rsidRDefault="00CA53FD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4A36" w:rsidRDefault="001B1F62" w:rsidP="001B1F62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ия последипломного образования», </w:t>
      </w:r>
    </w:p>
    <w:p w:rsidR="001B1F62" w:rsidRPr="001B1F62" w:rsidRDefault="00DC4A36" w:rsidP="001B1F62">
      <w:pPr>
        <w:spacing w:after="0" w:line="240" w:lineRule="exact"/>
        <w:jc w:val="center"/>
        <w:outlineLvl w:val="1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Брестского областного исполнительного комитета</w:t>
      </w:r>
      <w:r w:rsid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253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027B1"/>
    <w:multiLevelType w:val="multilevel"/>
    <w:tmpl w:val="9A6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6"/>
    <w:rsid w:val="000878FA"/>
    <w:rsid w:val="001B1F62"/>
    <w:rsid w:val="00253DE6"/>
    <w:rsid w:val="002F24BE"/>
    <w:rsid w:val="00387C49"/>
    <w:rsid w:val="003F73A7"/>
    <w:rsid w:val="007E58F3"/>
    <w:rsid w:val="00A838B4"/>
    <w:rsid w:val="00AB304D"/>
    <w:rsid w:val="00CA53FD"/>
    <w:rsid w:val="00D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6E43-E333-4B15-8009-41BB913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character" w:styleId="a4">
    <w:name w:val="Hyperlink"/>
    <w:basedOn w:val="a0"/>
    <w:uiPriority w:val="99"/>
    <w:unhideWhenUsed/>
    <w:rsid w:val="00CA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pnevmo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bolezny.ru/bronhialnaya-astma/" TargetMode="External"/><Relationship Id="rId12" Type="http://schemas.openxmlformats.org/officeDocument/2006/relationships/hyperlink" Target="https://probolezny.ru/yazvennaya-bolezn-dvenadcatiperstnoy-ki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hronicheskaya-obstruktivnaya-bolezn-legkih/" TargetMode="External"/><Relationship Id="rId11" Type="http://schemas.openxmlformats.org/officeDocument/2006/relationships/hyperlink" Target="https://probolezny.ru/katarak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obolezny.ru/periodont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osteoporo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Марина Листратенко</cp:lastModifiedBy>
  <cp:revision>3</cp:revision>
  <dcterms:created xsi:type="dcterms:W3CDTF">2021-11-12T12:39:00Z</dcterms:created>
  <dcterms:modified xsi:type="dcterms:W3CDTF">2021-11-12T12:52:00Z</dcterms:modified>
</cp:coreProperties>
</file>